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DC09" w14:textId="77777777" w:rsidR="00523EAD" w:rsidRDefault="00000000">
      <w:pPr>
        <w:ind w:firstLineChars="1300" w:firstLine="273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</w:t>
      </w:r>
      <w:r>
        <w:rPr>
          <w:rFonts w:ascii="宋体" w:eastAsia="宋体" w:hAnsi="宋体" w:hint="eastAsia"/>
        </w:rPr>
        <w:t>5年1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月语文期中考试说明</w:t>
      </w:r>
    </w:p>
    <w:p w14:paraId="7D80A5E0" w14:textId="77777777" w:rsidR="00523EAD" w:rsidRDefault="0000000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文学常识（见附录1）</w:t>
      </w:r>
    </w:p>
    <w:p w14:paraId="64511D8B" w14:textId="77777777" w:rsidR="00523EAD" w:rsidRDefault="00000000">
      <w:pPr>
        <w:pStyle w:val="a8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正误判断题5题。</w:t>
      </w:r>
    </w:p>
    <w:p w14:paraId="01571781" w14:textId="77777777" w:rsidR="00523EAD" w:rsidRDefault="0000000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古诗文默写（毛泽东《沁园春</w:t>
      </w:r>
      <w:r>
        <w:rPr>
          <w:rFonts w:ascii="微软雅黑" w:eastAsia="微软雅黑" w:hAnsi="微软雅黑" w:cs="微软雅黑" w:hint="eastAsia"/>
        </w:rPr>
        <w:t>▪</w:t>
      </w:r>
      <w:r>
        <w:rPr>
          <w:rFonts w:ascii="宋体" w:eastAsia="宋体" w:hAnsi="宋体" w:cs="宋体" w:hint="eastAsia"/>
        </w:rPr>
        <w:t>长沙</w:t>
      </w:r>
      <w:r>
        <w:rPr>
          <w:rFonts w:ascii="宋体" w:eastAsia="宋体" w:hAnsi="宋体" w:hint="eastAsia"/>
        </w:rPr>
        <w:t>》、苏轼《赤壁赋》及《念奴娇▪赤壁怀古》10分）</w:t>
      </w:r>
    </w:p>
    <w:p w14:paraId="1B14AFD6" w14:textId="77777777" w:rsidR="00523EAD" w:rsidRDefault="0000000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现代诗歌鉴赏（新月诗派诗歌）（1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分）</w:t>
      </w:r>
    </w:p>
    <w:p w14:paraId="123B2E53" w14:textId="77777777" w:rsidR="00523EAD" w:rsidRDefault="0000000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文言文阅读（苏轼《赤壁赋》）（2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分）</w:t>
      </w:r>
    </w:p>
    <w:p w14:paraId="313E6C3A" w14:textId="77777777" w:rsidR="00523EAD" w:rsidRDefault="00000000">
      <w:pPr>
        <w:pStyle w:val="a8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通假字、实词、虚词、全文理解（选择题）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简答题（非选择题）</w:t>
      </w:r>
    </w:p>
    <w:p w14:paraId="63C0D077" w14:textId="77777777" w:rsidR="00523EAD" w:rsidRDefault="0000000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作文（5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分）</w:t>
      </w:r>
    </w:p>
    <w:p w14:paraId="27CF6590" w14:textId="77777777" w:rsidR="00523EAD" w:rsidRDefault="00523EAD"/>
    <w:p w14:paraId="7EF47991" w14:textId="77777777" w:rsidR="00523EAD" w:rsidRDefault="00523EAD"/>
    <w:p w14:paraId="0F824A24" w14:textId="77777777" w:rsidR="00523EAD" w:rsidRDefault="0000000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附录1</w:t>
      </w:r>
    </w:p>
    <w:p w14:paraId="5210A79C" w14:textId="77777777" w:rsidR="00523EAD" w:rsidRDefault="0000000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《红楼梦》，中国古典章回体长篇小说。其通行本共120回，一般认为前80回是清代作家曹雪芹所著，后40回为清高鹗所续。小说以贾、史、王、薛四大家族的兴衰为背景，以贾宝玉与林黛玉、薛宝钗的爱情婚姻悲剧为主线，描绘了上层家族中的人生百态，展现了真实的人性与时代悲剧。</w:t>
      </w:r>
    </w:p>
    <w:p w14:paraId="12C5981E" w14:textId="77777777" w:rsidR="00523EAD" w:rsidRDefault="00000000">
      <w:pPr>
        <w:pStyle w:val="a8"/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《红楼梦》记述的是西方灵河岸边三生石畔的绛珠仙草，为了酬报神瑛侍者的灌溉之恩，要将毕生的泪水偿还，就随神瑛侍者下凡历劫。宝玉为神瑛侍者转世，林黛玉为绛珠仙草转世，这段姻缘被称为“木石前盟”。女娲炼石补天遗留下来的顽石，通灵性，为贾宝玉出世时所衔的通灵宝玉。通灵宝玉在人世间的经历，后记载在补天巨石上，即为《石头记》，亦即《红楼梦》。</w:t>
      </w:r>
    </w:p>
    <w:p w14:paraId="0105F9C9" w14:textId="77777777" w:rsidR="00523EAD" w:rsidRDefault="00000000">
      <w:pPr>
        <w:pStyle w:val="a8"/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2.《红楼梦》人物关系图。（图片另发）</w:t>
      </w:r>
    </w:p>
    <w:p w14:paraId="27E4F5C3" w14:textId="77777777" w:rsidR="00523EAD" w:rsidRDefault="00000000">
      <w:pPr>
        <w:pStyle w:val="a8"/>
        <w:ind w:left="210" w:hangingChars="100" w:hanging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3.苏轼（</w:t>
      </w:r>
      <w:r>
        <w:rPr>
          <w:rFonts w:ascii="宋体" w:eastAsia="宋体" w:hAnsi="宋体"/>
        </w:rPr>
        <w:t>1037—1101），字子瞻，东坡居士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眉山（今四川省眉山市）人，北宋文学家，书法家、画家， 父为苏洵，弟为苏辙， 父子三人</w:t>
      </w:r>
      <w:r>
        <w:rPr>
          <w:rFonts w:ascii="宋体" w:eastAsia="宋体" w:hAnsi="宋体" w:hint="eastAsia"/>
        </w:rPr>
        <w:t>合</w:t>
      </w:r>
      <w:r>
        <w:rPr>
          <w:rFonts w:ascii="宋体" w:eastAsia="宋体" w:hAnsi="宋体"/>
        </w:rPr>
        <w:t>称“三苏”。</w:t>
      </w:r>
    </w:p>
    <w:p w14:paraId="668BAC75" w14:textId="77777777" w:rsidR="00523EAD" w:rsidRDefault="00000000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苏轼是北宋中期文坛领袖，在诗、词、文、书、画等方面取得很高成就。苏轼的</w:t>
      </w:r>
      <w:r>
        <w:rPr>
          <w:rFonts w:ascii="宋体" w:eastAsia="宋体" w:hAnsi="宋体"/>
        </w:rPr>
        <w:t>文</w:t>
      </w:r>
      <w:r>
        <w:rPr>
          <w:rFonts w:ascii="宋体" w:eastAsia="宋体" w:hAnsi="宋体" w:hint="eastAsia"/>
        </w:rPr>
        <w:t>章</w:t>
      </w:r>
      <w:r>
        <w:rPr>
          <w:rFonts w:ascii="宋体" w:eastAsia="宋体" w:hAnsi="宋体"/>
        </w:rPr>
        <w:t>著述宏富，纵横恣肆，豪放自如，与欧阳修并称“欧苏”，与韩愈、柳宗元、欧阳修、苏洵、苏辙、王安石、曾巩合称“唐宋八大家”；善书法，</w:t>
      </w:r>
      <w:r>
        <w:rPr>
          <w:rFonts w:ascii="宋体" w:eastAsia="宋体" w:hAnsi="宋体" w:hint="eastAsia"/>
        </w:rPr>
        <w:t>也</w:t>
      </w:r>
      <w:r>
        <w:rPr>
          <w:rFonts w:ascii="宋体" w:eastAsia="宋体" w:hAnsi="宋体"/>
        </w:rPr>
        <w:t>擅长文人画，尤擅墨竹、怪石、枯木等。</w:t>
      </w:r>
    </w:p>
    <w:p w14:paraId="7EBD8D8B" w14:textId="77777777" w:rsidR="00523EAD" w:rsidRDefault="00000000">
      <w:pPr>
        <w:pStyle w:val="a8"/>
        <w:ind w:left="210" w:hangingChars="100" w:hanging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4.新月诗派，是一个文化团体，新月社成立于</w:t>
      </w:r>
      <w:r>
        <w:rPr>
          <w:rFonts w:ascii="宋体" w:eastAsia="宋体" w:hAnsi="宋体"/>
        </w:rPr>
        <w:t>1923年 ，是五四后的一个重要的文化团体。</w:t>
      </w:r>
      <w:r>
        <w:rPr>
          <w:rFonts w:ascii="宋体" w:eastAsia="宋体" w:hAnsi="宋体" w:hint="eastAsia"/>
        </w:rPr>
        <w:t>其</w:t>
      </w:r>
      <w:r>
        <w:rPr>
          <w:rFonts w:ascii="宋体" w:eastAsia="宋体" w:hAnsi="宋体"/>
        </w:rPr>
        <w:t>活动始于1923年的北京，主要成员包括</w:t>
      </w:r>
      <w:r>
        <w:rPr>
          <w:rFonts w:ascii="宋体" w:eastAsia="宋体" w:hAnsi="宋体" w:hint="eastAsia"/>
        </w:rPr>
        <w:t>徐志摩、闻一多、</w:t>
      </w:r>
      <w:r>
        <w:rPr>
          <w:rFonts w:ascii="宋体" w:eastAsia="宋体" w:hAnsi="宋体"/>
        </w:rPr>
        <w:t>胡适、梁实秋等，多系英美留学生。</w:t>
      </w:r>
    </w:p>
    <w:p w14:paraId="24719201" w14:textId="77777777" w:rsidR="00523EAD" w:rsidRDefault="00000000">
      <w:pPr>
        <w:pStyle w:val="a8"/>
        <w:ind w:left="210" w:hangingChars="100" w:hanging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5.“三美”：新月派的新诗主张，闻一多提出了“三美”即“音乐美、绘画美、建筑美”，奠定了新格律诗派的理论基础。</w:t>
      </w:r>
    </w:p>
    <w:p w14:paraId="3D572285" w14:textId="77777777" w:rsidR="00523EAD" w:rsidRDefault="00000000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“音乐美”强调“有音尺、有平仄，有韵脚”，闻一多认为诗歌的音乐美是最首要的。</w:t>
      </w:r>
    </w:p>
    <w:p w14:paraId="27C79114" w14:textId="77777777" w:rsidR="00523EAD" w:rsidRDefault="00000000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绘画美主要是指诗的词藻的选用</w:t>
      </w:r>
      <w:r>
        <w:rPr>
          <w:rFonts w:ascii="宋体" w:eastAsia="宋体" w:hAnsi="宋体"/>
        </w:rPr>
        <w:t>, 即诗歌语言要求美丽，富有色彩，讲究诗的视觉形象和直观性。</w:t>
      </w:r>
    </w:p>
    <w:p w14:paraId="2B52D5EC" w14:textId="77777777" w:rsidR="00523EAD" w:rsidRDefault="00000000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建筑美，主要是指从诗的整体外形上看，节与节之间要匀称，行与行之间要均齐，虽不必呆板地限定每行的字数一律相等，但各行的相差不能太大，以求齐整之感。</w:t>
      </w:r>
    </w:p>
    <w:p w14:paraId="2DF92BFD" w14:textId="77777777" w:rsidR="00523EAD" w:rsidRDefault="00000000">
      <w:pPr>
        <w:pStyle w:val="a8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6.徐志摩（1897—1931），现代</w:t>
      </w:r>
      <w:hyperlink r:id="rId5" w:tgtFrame="https://baike.so.com/doc/_blank" w:history="1">
        <w:r>
          <w:rPr>
            <w:rFonts w:ascii="宋体" w:eastAsia="宋体" w:hAnsi="宋体"/>
          </w:rPr>
          <w:t>诗人</w:t>
        </w:r>
      </w:hyperlink>
      <w:r>
        <w:rPr>
          <w:rFonts w:ascii="宋体" w:eastAsia="宋体" w:hAnsi="宋体"/>
        </w:rPr>
        <w:t>、</w:t>
      </w:r>
      <w:hyperlink r:id="rId6" w:tgtFrame="https://baike.so.com/doc/_blank" w:history="1">
        <w:r>
          <w:rPr>
            <w:rFonts w:ascii="宋体" w:eastAsia="宋体" w:hAnsi="宋体"/>
          </w:rPr>
          <w:t>散文家</w:t>
        </w:r>
      </w:hyperlink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原名章垿</w:t>
      </w:r>
      <w:r>
        <w:rPr>
          <w:rFonts w:ascii="宋体" w:eastAsia="宋体" w:hAnsi="宋体" w:hint="eastAsia"/>
        </w:rPr>
        <w:t>，代表作为《再别康桥》《雪花的快乐》等。</w:t>
      </w:r>
    </w:p>
    <w:p w14:paraId="6654C640" w14:textId="77777777" w:rsidR="00523EAD" w:rsidRDefault="00000000">
      <w:pPr>
        <w:pStyle w:val="a8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7.穆旦（1918—1977），原名查良铮，浙江海宁人，中国现当代诗人、翻译家。代表做有诗歌《赞美》、《智慧之歌》、《冥想》等。</w:t>
      </w:r>
    </w:p>
    <w:p w14:paraId="1E1A188A" w14:textId="77777777" w:rsidR="00523EAD" w:rsidRDefault="00000000">
      <w:pPr>
        <w:pStyle w:val="a8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8.昌耀（</w:t>
      </w:r>
      <w:r>
        <w:rPr>
          <w:rFonts w:ascii="宋体" w:eastAsia="宋体" w:hAnsi="宋体"/>
        </w:rPr>
        <w:t>1936—2000），本名王昌耀，湖南常德</w:t>
      </w:r>
      <w:r>
        <w:rPr>
          <w:rFonts w:ascii="宋体" w:eastAsia="宋体" w:hAnsi="宋体" w:hint="eastAsia"/>
        </w:rPr>
        <w:t>人</w:t>
      </w:r>
      <w:r>
        <w:rPr>
          <w:rFonts w:ascii="宋体" w:eastAsia="宋体" w:hAnsi="宋体"/>
        </w:rPr>
        <w:t>，中国当代诗人，历任青海省文联《青海湖》杂志编辑。</w:t>
      </w:r>
      <w:r>
        <w:rPr>
          <w:rFonts w:ascii="宋体" w:eastAsia="宋体" w:hAnsi="宋体" w:hint="eastAsia"/>
        </w:rPr>
        <w:t>代表作有《内陆高迥》《峨日朵雪峰之侧》等。</w:t>
      </w:r>
    </w:p>
    <w:sectPr w:rsidR="0052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2F63"/>
    <w:multiLevelType w:val="multilevel"/>
    <w:tmpl w:val="25782F63"/>
    <w:lvl w:ilvl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40"/>
      </w:pPr>
    </w:lvl>
    <w:lvl w:ilvl="2">
      <w:start w:val="1"/>
      <w:numFmt w:val="lowerRoman"/>
      <w:lvlText w:val="%3."/>
      <w:lvlJc w:val="right"/>
      <w:pPr>
        <w:ind w:left="1461" w:hanging="440"/>
      </w:pPr>
    </w:lvl>
    <w:lvl w:ilvl="3">
      <w:start w:val="1"/>
      <w:numFmt w:val="decimal"/>
      <w:lvlText w:val="%4."/>
      <w:lvlJc w:val="left"/>
      <w:pPr>
        <w:ind w:left="1901" w:hanging="440"/>
      </w:pPr>
    </w:lvl>
    <w:lvl w:ilvl="4">
      <w:start w:val="1"/>
      <w:numFmt w:val="lowerLetter"/>
      <w:lvlText w:val="%5)"/>
      <w:lvlJc w:val="left"/>
      <w:pPr>
        <w:ind w:left="2341" w:hanging="440"/>
      </w:pPr>
    </w:lvl>
    <w:lvl w:ilvl="5">
      <w:start w:val="1"/>
      <w:numFmt w:val="lowerRoman"/>
      <w:lvlText w:val="%6."/>
      <w:lvlJc w:val="right"/>
      <w:pPr>
        <w:ind w:left="2781" w:hanging="440"/>
      </w:pPr>
    </w:lvl>
    <w:lvl w:ilvl="6">
      <w:start w:val="1"/>
      <w:numFmt w:val="decimal"/>
      <w:lvlText w:val="%7."/>
      <w:lvlJc w:val="left"/>
      <w:pPr>
        <w:ind w:left="3221" w:hanging="440"/>
      </w:pPr>
    </w:lvl>
    <w:lvl w:ilvl="7">
      <w:start w:val="1"/>
      <w:numFmt w:val="lowerLetter"/>
      <w:lvlText w:val="%8)"/>
      <w:lvlJc w:val="left"/>
      <w:pPr>
        <w:ind w:left="3661" w:hanging="440"/>
      </w:pPr>
    </w:lvl>
    <w:lvl w:ilvl="8">
      <w:start w:val="1"/>
      <w:numFmt w:val="lowerRoman"/>
      <w:lvlText w:val="%9."/>
      <w:lvlJc w:val="right"/>
      <w:pPr>
        <w:ind w:left="4101" w:hanging="440"/>
      </w:pPr>
    </w:lvl>
  </w:abstractNum>
  <w:abstractNum w:abstractNumId="1" w15:restartNumberingAfterBreak="0">
    <w:nsid w:val="671E2D66"/>
    <w:multiLevelType w:val="multilevel"/>
    <w:tmpl w:val="671E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95053236">
    <w:abstractNumId w:val="0"/>
  </w:num>
  <w:num w:numId="2" w16cid:durableId="79626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25"/>
    <w:rsid w:val="000101D7"/>
    <w:rsid w:val="00301806"/>
    <w:rsid w:val="00382C25"/>
    <w:rsid w:val="004516BE"/>
    <w:rsid w:val="00523EAD"/>
    <w:rsid w:val="00535DB5"/>
    <w:rsid w:val="00557D2B"/>
    <w:rsid w:val="005D656D"/>
    <w:rsid w:val="00805BA9"/>
    <w:rsid w:val="00850E59"/>
    <w:rsid w:val="00B0572E"/>
    <w:rsid w:val="00DB21AB"/>
    <w:rsid w:val="00DB5927"/>
    <w:rsid w:val="0E1A0657"/>
    <w:rsid w:val="3C8678F9"/>
    <w:rsid w:val="4A3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72CB019-C95A-4B97-B823-CE10301C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so.com/doc/6115016.html" TargetMode="External"/><Relationship Id="rId5" Type="http://schemas.openxmlformats.org/officeDocument/2006/relationships/hyperlink" Target="https://baike.so.com/doc/624009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695</Characters>
  <Application>Microsoft Office Word</Application>
  <DocSecurity>0</DocSecurity>
  <Lines>26</Lines>
  <Paragraphs>25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Pinocchio</dc:creator>
  <cp:lastModifiedBy>HONGYI GAO</cp:lastModifiedBy>
  <cp:revision>2</cp:revision>
  <dcterms:created xsi:type="dcterms:W3CDTF">2025-10-29T15:35:00Z</dcterms:created>
  <dcterms:modified xsi:type="dcterms:W3CDTF">2025-10-29T15:35:00Z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eyJoZGlkIjoiYjJjOTQxYzhjODMyMDAzZmE0MDJkMWFkNmJlNDkwYTUiLCJ1c2VySWQiOiI0NDg3MzIxMTEifQ==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2AF2CD5795384C48AF947FD5023DC8EE_12</vt:lpwstr>
  </property>
</Properties>
</file>